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Vom Nutzungskonzept bis zur Bauabnahme</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Die wichtigsten Entscheidungen vor dem 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wintergarten.de/index.html" TargetMode="External"/><Relationship Id="rId10" Type="http://schemas.openxmlformats.org/officeDocument/2006/relationships/hyperlink" Target="https://bunny.spreewintergarten.de/paket-56b3b269bbf748d6823cafb0a81b8318/wintergarten-planen-die-wichtigsten-entscheidungen-vor-dem-bau-35dedc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